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9E62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  <w:bdr w:val="nil"/>
          <w:lang w:eastAsia="hu-HU"/>
        </w:rPr>
      </w:pPr>
    </w:p>
    <w:p w14:paraId="1120FAFC" w14:textId="77777777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b/>
          <w:color w:val="000000"/>
          <w:sz w:val="24"/>
          <w:szCs w:val="24"/>
          <w:bdr w:val="nil"/>
          <w:lang w:eastAsia="hu-HU"/>
        </w:rPr>
        <w:t>ÁLTALÁNOS SZERZŐDÉSI FELTÉTELEK</w:t>
      </w:r>
    </w:p>
    <w:p w14:paraId="39493FCF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  <w:bdr w:val="nil"/>
          <w:lang w:eastAsia="hu-HU"/>
        </w:rPr>
      </w:pPr>
    </w:p>
    <w:p w14:paraId="4A21ACC2" w14:textId="77777777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b/>
          <w:color w:val="92D050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="Arial"/>
          <w:b/>
          <w:color w:val="92D050"/>
          <w:sz w:val="24"/>
          <w:szCs w:val="24"/>
          <w:bdr w:val="nil"/>
          <w:lang w:eastAsia="hu-HU"/>
        </w:rPr>
        <w:t>Elsős leszek!</w:t>
      </w:r>
    </w:p>
    <w:p w14:paraId="08ED7009" w14:textId="0DAEDBBB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b/>
          <w:color w:val="92D050"/>
          <w:sz w:val="24"/>
          <w:szCs w:val="24"/>
          <w:bdr w:val="nil"/>
          <w:lang w:eastAsia="hu-HU"/>
        </w:rPr>
      </w:pPr>
      <w:r>
        <w:rPr>
          <w:rFonts w:ascii="Garamond" w:eastAsia="Arial" w:hAnsi="Garamond" w:cs="Arial"/>
          <w:b/>
          <w:color w:val="92D050"/>
          <w:sz w:val="24"/>
          <w:szCs w:val="24"/>
          <w:bdr w:val="nil"/>
          <w:lang w:eastAsia="hu-HU"/>
        </w:rPr>
        <w:t>2025/2026.</w:t>
      </w:r>
    </w:p>
    <w:p w14:paraId="17EFCFC8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b/>
          <w:color w:val="92D050"/>
          <w:sz w:val="24"/>
          <w:szCs w:val="24"/>
          <w:bdr w:val="nil"/>
          <w:lang w:eastAsia="hu-HU"/>
        </w:rPr>
      </w:pPr>
    </w:p>
    <w:p w14:paraId="6602DC35" w14:textId="135581B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</w:pPr>
      <w:r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  <w:t xml:space="preserve">2 x </w:t>
      </w:r>
      <w:r w:rsidRPr="007A6C1B"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  <w:t xml:space="preserve">16 </w:t>
      </w:r>
      <w:r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  <w:t xml:space="preserve"> ( 1 tanév ) </w:t>
      </w:r>
      <w:r w:rsidRPr="007A6C1B"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  <w:t>alkalmas iskolafelkészítő tanfolyam</w:t>
      </w:r>
    </w:p>
    <w:p w14:paraId="16C6D212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  <w:bdr w:val="nil"/>
          <w:lang w:eastAsia="hu-HU"/>
        </w:rPr>
      </w:pPr>
    </w:p>
    <w:p w14:paraId="6475B6D5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12F3EF5C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Bölcs Bagoly Tanulóház és Gyermekközpont iskolafelkészítő foglalkozást indít óvodás korú gyermekek részére csoportos formában (csoportonként </w:t>
      </w:r>
      <w:proofErr w:type="spellStart"/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max</w:t>
      </w:r>
      <w:proofErr w:type="spellEnd"/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. 8 fő).  A Bölcs Bagoly Tanulóház és Gyermekközpont minden iskolafelkészítő foglalkozását szakképzett pedagógus (óvónő- tanítónő végzettségű) tartja, munkáját a csoportban  szakember (pedagógus, fejlesztőpedagógus stb.) segíti. A pedagógus betegsége, távolléte esetén megfelelő szakképesített pótlásról gondoskodunk. </w:t>
      </w:r>
    </w:p>
    <w:p w14:paraId="33325811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tanfolyam ideje alatt a Bölcs Bagoly Tanulóház és Gyermekközpont vállalja a tanfolyamon résztvevő gyermek készségeinek, képességeinek feltérképezését, ezek ismeretében javaslatot tesz a további teendők tekintetében. </w:t>
      </w:r>
    </w:p>
    <w:p w14:paraId="2D694E22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tanfolyam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hétfői, vagy 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pénteki napokon, 08.00 - 16.00 óráig tart. A gyermekek számára felügyeletet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7.30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-16.30-ig biztosítunk.</w:t>
      </w:r>
    </w:p>
    <w:p w14:paraId="3BE72C8B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2EA4A132" w14:textId="77777777" w:rsidR="00680860" w:rsidRPr="007A6C1B" w:rsidRDefault="00680860" w:rsidP="006808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b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b/>
          <w:color w:val="000000"/>
          <w:sz w:val="24"/>
          <w:szCs w:val="24"/>
          <w:bdr w:val="nil"/>
          <w:lang w:eastAsia="hu-HU"/>
        </w:rPr>
        <w:t>A foglalkozás díja</w:t>
      </w:r>
    </w:p>
    <w:p w14:paraId="7CC8C6B0" w14:textId="4F98130E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Egyösszegű-, ill. két részletben történő befizetés esetén 1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7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.</w:t>
      </w:r>
      <w:r w:rsidR="00590212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5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00.- Ft/ alkalom (az első részlet esedékessége a jelentkezési lap leadásával a tanfolyam kezdését megelőzően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két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 héttel, a második részlet fizetési határideje a hetedik alkalmat megelőzően).  </w:t>
      </w:r>
    </w:p>
    <w:p w14:paraId="3D7B51BD" w14:textId="19290893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Havi díjfizetés esetén 1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9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.</w:t>
      </w:r>
      <w:r w:rsidR="00590212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5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00.-Ft / alkalom, melyet minden hónap első teljes hetén kérünk befizetni.</w:t>
      </w:r>
    </w:p>
    <w:p w14:paraId="3EFB869E" w14:textId="18DBC039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Bemeneti mérés díja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20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.000.- Ft.</w:t>
      </w:r>
    </w:p>
    <w:p w14:paraId="526835C3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02E355EE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66644800" w14:textId="77777777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A díj tartalmazza:</w:t>
      </w:r>
    </w:p>
    <w:p w14:paraId="302B1F37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</w:pPr>
    </w:p>
    <w:p w14:paraId="01594B17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>szükséges eszközöket</w:t>
      </w:r>
    </w:p>
    <w:p w14:paraId="59A2571E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>egyéni gyűjtőmappát</w:t>
      </w:r>
    </w:p>
    <w:p w14:paraId="43F508B8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sz w:val="24"/>
          <w:szCs w:val="24"/>
          <w:bdr w:val="nil"/>
          <w:lang w:eastAsia="hu-HU"/>
        </w:rPr>
      </w:pPr>
      <w:proofErr w:type="spellStart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val="fr-FR" w:eastAsia="hu-HU"/>
        </w:rPr>
        <w:t>háromszori</w:t>
      </w:r>
      <w:proofErr w:type="spellEnd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val="fr-FR" w:eastAsia="hu-HU"/>
        </w:rPr>
        <w:t xml:space="preserve"> </w:t>
      </w:r>
      <w:proofErr w:type="spellStart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val="fr-FR" w:eastAsia="hu-HU"/>
        </w:rPr>
        <w:t>étkezést</w:t>
      </w:r>
      <w:proofErr w:type="spellEnd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val="fr-FR" w:eastAsia="hu-HU"/>
        </w:rPr>
        <w:t xml:space="preserve"> (t</w:t>
      </w:r>
      <w:proofErr w:type="spellStart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>áplálékallergia</w:t>
      </w:r>
      <w:proofErr w:type="spellEnd"/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 xml:space="preserve"> estén is biztosítjuk, előzetes igénybejelentés alapján)</w:t>
      </w:r>
    </w:p>
    <w:p w14:paraId="2A5C5296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 xml:space="preserve">személyes konzultációt </w:t>
      </w:r>
      <w:r>
        <w:rPr>
          <w:rFonts w:ascii="Garamond" w:eastAsia="Arial Unicode MS" w:hAnsi="Garamond" w:cstheme="minorHAnsi"/>
          <w:color w:val="000000"/>
          <w:sz w:val="24"/>
          <w:szCs w:val="24"/>
          <w:bdr w:val="nil"/>
          <w:lang w:eastAsia="hu-HU"/>
        </w:rPr>
        <w:t>előre egyeztetett időpontban</w:t>
      </w:r>
    </w:p>
    <w:p w14:paraId="32D912DE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a tematika megismertetését a tanfolyami tájékoztató alkalmával (a tematika védett szellemi tulajdon mindennemű felhasználása jogsértő)</w:t>
      </w:r>
    </w:p>
    <w:p w14:paraId="4CB5A856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alkalmanként az adott tematika ismertetését</w:t>
      </w:r>
    </w:p>
    <w:p w14:paraId="7007D557" w14:textId="77777777" w:rsidR="00680860" w:rsidRPr="007A6C1B" w:rsidRDefault="00680860" w:rsidP="006808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30 perces mozgásfejlesztést</w:t>
      </w:r>
    </w:p>
    <w:p w14:paraId="77904C3C" w14:textId="77777777" w:rsidR="00680860" w:rsidRPr="007A6C1B" w:rsidRDefault="00680860" w:rsidP="00680860">
      <w:pPr>
        <w:pStyle w:val="Listaszerbekezds"/>
        <w:numPr>
          <w:ilvl w:val="0"/>
          <w:numId w:val="5"/>
        </w:numPr>
        <w:tabs>
          <w:tab w:val="left" w:pos="1985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egyénileg differenciált gyakorló feladatokat</w:t>
      </w:r>
    </w:p>
    <w:p w14:paraId="75C98DB5" w14:textId="77777777" w:rsidR="00680860" w:rsidRPr="007A6C1B" w:rsidRDefault="00680860" w:rsidP="00680860">
      <w:pPr>
        <w:pStyle w:val="Listaszerbekezds"/>
        <w:numPr>
          <w:ilvl w:val="0"/>
          <w:numId w:val="5"/>
        </w:numPr>
        <w:tabs>
          <w:tab w:val="left" w:pos="1985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házi feladat lapokat</w:t>
      </w:r>
    </w:p>
    <w:p w14:paraId="504E58F5" w14:textId="77777777" w:rsidR="00680860" w:rsidRPr="007A6C1B" w:rsidRDefault="00680860" w:rsidP="00680860">
      <w:pPr>
        <w:pStyle w:val="Listaszerbekezds"/>
        <w:numPr>
          <w:ilvl w:val="0"/>
          <w:numId w:val="5"/>
        </w:numPr>
        <w:tabs>
          <w:tab w:val="left" w:pos="1985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7A6C1B">
        <w:rPr>
          <w:rFonts w:ascii="Garamond" w:eastAsia="Arial" w:hAnsi="Garamond" w:cstheme="minorHAnsi"/>
          <w:color w:val="000000"/>
          <w:position w:val="4"/>
          <w:sz w:val="24"/>
          <w:szCs w:val="24"/>
          <w:bdr w:val="nil"/>
          <w:lang w:eastAsia="hu-HU"/>
        </w:rPr>
        <w:t>szülői útmutatót</w:t>
      </w:r>
    </w:p>
    <w:p w14:paraId="68B780C0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62D3261B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hu-HU"/>
        </w:rPr>
        <w:t>​</w:t>
      </w:r>
      <w:r w:rsidRPr="007A6C1B"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  <w:t xml:space="preserve"> </w:t>
      </w:r>
    </w:p>
    <w:p w14:paraId="5969CA46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4A81D1EB" w14:textId="77777777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715F1330" w14:textId="77777777" w:rsidR="00680860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67700B13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</w:p>
    <w:p w14:paraId="5065D4CF" w14:textId="77777777" w:rsidR="00680860" w:rsidRPr="00B27B9C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</w:p>
    <w:p w14:paraId="6DA1DB2B" w14:textId="1939632E" w:rsidR="00680860" w:rsidRPr="007A6C1B" w:rsidRDefault="00680860" w:rsidP="00680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szülő vállalja, hogy minden foglalkozásra igyekszik elhozni a gyermekét. Érkezés 8.00-8.30 között. A gyermeket a szülő az erre kijelölt helyen átadja a pedagógusnak (biztonságos váltócipőt biztosít gyermeke számára). Amennyiben nyomós ok miatt kénytelenek lemondani a foglakozást (pl. halaszthatatlan utazás, családi ok, betegség) a szülő legkésőbb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lehetőség szerint 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24 órával a foglalkozást megelőzően írásban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– e-mailben - 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értesíti a Bölcs Bagoly Tanulóház és Gyermekközpontot.</w:t>
      </w:r>
    </w:p>
    <w:p w14:paraId="7561F5E2" w14:textId="77777777" w:rsidR="00680860" w:rsidRPr="007A6C1B" w:rsidRDefault="00680860" w:rsidP="00680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 A gyermeket érintő betegég esetén előzetes megbeszélés alapján a kihagyott foglalkozás anyagát a hónap utolsó szombat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 délelőttjén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 pótoljuk.</w:t>
      </w:r>
    </w:p>
    <w:p w14:paraId="4A22C348" w14:textId="77777777" w:rsidR="00680860" w:rsidRPr="007A6C1B" w:rsidRDefault="00680860" w:rsidP="00680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  <w:t>A szülő vállalja, hogy a gyermeket egészségesen hozza a közösségbe, beteg gyermek a foglalkozáson nem vehet részt.</w:t>
      </w:r>
    </w:p>
    <w:p w14:paraId="32AA7574" w14:textId="77777777" w:rsidR="00680860" w:rsidRPr="007A6C1B" w:rsidRDefault="00680860" w:rsidP="006808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befizetett tanfolyami díjat nem áll módunkban visszafizetni. </w:t>
      </w:r>
    </w:p>
    <w:p w14:paraId="5068A3E1" w14:textId="77777777" w:rsidR="00680860" w:rsidRPr="00FC6A3D" w:rsidRDefault="00680860" w:rsidP="006808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Havi díjfizetés esetén a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hónapban esedékes összes alkalom fizetendő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 </w:t>
      </w: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hónap első teljes hetének végéig. </w:t>
      </w: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Hiányzás pótlására előzetes megbeszélés alapján minden hónap utolsó szombatján van lehetőség.</w:t>
      </w:r>
    </w:p>
    <w:p w14:paraId="5963C62E" w14:textId="77777777" w:rsidR="00680860" w:rsidRPr="007A6C1B" w:rsidRDefault="00680860" w:rsidP="006808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Amennyiben a pótlás lehetőségével sem élnek, a hiányzott alkalom díját nem áll módunkban visszafizetni.</w:t>
      </w:r>
    </w:p>
    <w:p w14:paraId="63B6AB93" w14:textId="77777777" w:rsidR="00680860" w:rsidRPr="007A6C1B" w:rsidRDefault="00680860" w:rsidP="006808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  <w:bdr w:val="nil"/>
          <w:lang w:eastAsia="hu-HU"/>
        </w:rPr>
      </w:pPr>
      <w:r w:rsidRPr="007A6C1B"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  <w:t>Amennyiben a gyermek a magatartásával ellehetetleníti a csoport működését, a részvételi díjat visszafizetjük, a gyermek a foglalkozásokat a továbbiakban nem látogathatja.</w:t>
      </w:r>
    </w:p>
    <w:p w14:paraId="71E11093" w14:textId="77777777" w:rsidR="00680860" w:rsidRPr="007A6C1B" w:rsidRDefault="00680860" w:rsidP="006808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 xml:space="preserve">A gyermekek saját játékaiért felelősséget vállalni nem tudunk.  </w:t>
      </w:r>
    </w:p>
    <w:p w14:paraId="6245C000" w14:textId="77777777" w:rsidR="00680860" w:rsidRPr="007A6C1B" w:rsidRDefault="00680860" w:rsidP="006808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" w:hAnsi="Garamond" w:cs="Arial"/>
          <w:color w:val="000000"/>
          <w:position w:val="4"/>
          <w:sz w:val="24"/>
          <w:szCs w:val="24"/>
          <w:bdr w:val="nil"/>
          <w:lang w:eastAsia="hu-HU"/>
        </w:rPr>
      </w:pPr>
      <w:r w:rsidRPr="007A6C1B">
        <w:rPr>
          <w:rFonts w:ascii="Garamond" w:eastAsia="Arial Unicode MS" w:hAnsi="Garamond" w:cs="Arial Unicode MS"/>
          <w:color w:val="000000"/>
          <w:sz w:val="24"/>
          <w:szCs w:val="24"/>
          <w:bdr w:val="nil"/>
          <w:lang w:eastAsia="hu-HU"/>
        </w:rPr>
        <w:t>A gyermekek által a Bölcs Bagoly Tanulóház és Gyermekközpont tárgyi ezközeiben okozott kárt a szülő köteles megtéríteni.</w:t>
      </w:r>
    </w:p>
    <w:p w14:paraId="28E3AFB8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24"/>
          <w:szCs w:val="24"/>
          <w:bdr w:val="nil"/>
          <w:lang w:eastAsia="hu-HU"/>
        </w:rPr>
      </w:pPr>
    </w:p>
    <w:p w14:paraId="41D8F904" w14:textId="77777777" w:rsidR="00680860" w:rsidRPr="007A6C1B" w:rsidRDefault="00680860" w:rsidP="006808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24"/>
          <w:szCs w:val="24"/>
          <w:bdr w:val="nil"/>
          <w:lang w:eastAsia="hu-HU"/>
        </w:rPr>
      </w:pPr>
    </w:p>
    <w:p w14:paraId="3BD5D9C2" w14:textId="77777777" w:rsidR="00680860" w:rsidRPr="007A6C1B" w:rsidRDefault="00680860" w:rsidP="00680860">
      <w:pPr>
        <w:rPr>
          <w:sz w:val="24"/>
          <w:szCs w:val="24"/>
        </w:rPr>
      </w:pPr>
    </w:p>
    <w:p w14:paraId="160FB003" w14:textId="77777777" w:rsidR="00680860" w:rsidRDefault="00680860" w:rsidP="00680860"/>
    <w:p w14:paraId="766319FC" w14:textId="77777777" w:rsidR="00680860" w:rsidRDefault="00680860"/>
    <w:sectPr w:rsidR="00680860" w:rsidSect="00680860">
      <w:headerReference w:type="default" r:id="rId7"/>
      <w:footerReference w:type="default" r:id="rId8"/>
      <w:pgSz w:w="11906" w:h="16838"/>
      <w:pgMar w:top="567" w:right="567" w:bottom="567" w:left="567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C9FF" w14:textId="77777777" w:rsidR="00C71C05" w:rsidRDefault="00C71C05">
      <w:pPr>
        <w:spacing w:after="0" w:line="240" w:lineRule="auto"/>
      </w:pPr>
      <w:r>
        <w:separator/>
      </w:r>
    </w:p>
  </w:endnote>
  <w:endnote w:type="continuationSeparator" w:id="0">
    <w:p w14:paraId="23B23868" w14:textId="77777777" w:rsidR="00C71C05" w:rsidRDefault="00C7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DD63" w14:textId="77777777" w:rsidR="00E03E70" w:rsidRDefault="00000000" w:rsidP="00B2794D">
    <w:pPr>
      <w:pStyle w:val="llb"/>
      <w:ind w:left="-142"/>
    </w:pPr>
    <w:r w:rsidRPr="005505D5">
      <w:rPr>
        <w:noProof/>
        <w:lang w:eastAsia="hu-HU"/>
      </w:rPr>
      <w:drawing>
        <wp:inline distT="0" distB="0" distL="0" distR="0" wp14:anchorId="797FAD8C" wp14:editId="3231DAE2">
          <wp:extent cx="6991350" cy="647700"/>
          <wp:effectExtent l="0" t="0" r="0" b="0"/>
          <wp:docPr id="6" name="Kép 6" descr="lav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av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763D" w14:textId="77777777" w:rsidR="00C71C05" w:rsidRDefault="00C71C05">
      <w:pPr>
        <w:spacing w:after="0" w:line="240" w:lineRule="auto"/>
      </w:pPr>
      <w:r>
        <w:separator/>
      </w:r>
    </w:p>
  </w:footnote>
  <w:footnote w:type="continuationSeparator" w:id="0">
    <w:p w14:paraId="44F8108E" w14:textId="77777777" w:rsidR="00C71C05" w:rsidRDefault="00C7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0FF8" w14:textId="77777777" w:rsidR="00E03E70" w:rsidRDefault="00000000" w:rsidP="00B2794D">
    <w:pPr>
      <w:pStyle w:val="lfej"/>
      <w:ind w:left="-142"/>
    </w:pPr>
    <w:r w:rsidRPr="005505D5">
      <w:rPr>
        <w:noProof/>
        <w:lang w:eastAsia="hu-HU"/>
      </w:rPr>
      <w:drawing>
        <wp:inline distT="0" distB="0" distL="0" distR="0" wp14:anchorId="3B69EB7E" wp14:editId="697C2254">
          <wp:extent cx="6991350" cy="1419225"/>
          <wp:effectExtent l="0" t="0" r="0" b="9525"/>
          <wp:docPr id="7" name="Kép 7" descr="fej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fej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0D59"/>
    <w:multiLevelType w:val="hybridMultilevel"/>
    <w:tmpl w:val="8AEE3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1A79"/>
    <w:multiLevelType w:val="multilevel"/>
    <w:tmpl w:val="9C669A0A"/>
    <w:lvl w:ilvl="0">
      <w:numFmt w:val="bullet"/>
      <w:lvlText w:val="-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4"/>
        <w:sz w:val="36"/>
        <w:szCs w:val="36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27"/>
      </w:pPr>
      <w:rPr>
        <w:rFonts w:ascii="Arial" w:eastAsia="Arial" w:hAnsi="Arial" w:cs="Arial"/>
        <w:position w:val="4"/>
        <w:sz w:val="36"/>
        <w:szCs w:val="36"/>
      </w:rPr>
    </w:lvl>
    <w:lvl w:ilvl="2">
      <w:start w:val="1"/>
      <w:numFmt w:val="bullet"/>
      <w:lvlText w:val="-"/>
      <w:lvlJc w:val="left"/>
      <w:pPr>
        <w:tabs>
          <w:tab w:val="num" w:pos="807"/>
        </w:tabs>
        <w:ind w:left="807" w:hanging="327"/>
      </w:pPr>
      <w:rPr>
        <w:rFonts w:ascii="Arial" w:eastAsia="Arial" w:hAnsi="Arial" w:cs="Arial"/>
        <w:position w:val="4"/>
        <w:sz w:val="36"/>
        <w:szCs w:val="36"/>
      </w:rPr>
    </w:lvl>
    <w:lvl w:ilvl="3">
      <w:start w:val="1"/>
      <w:numFmt w:val="bullet"/>
      <w:lvlText w:val="-"/>
      <w:lvlJc w:val="left"/>
      <w:pPr>
        <w:tabs>
          <w:tab w:val="num" w:pos="1047"/>
        </w:tabs>
        <w:ind w:left="1047" w:hanging="327"/>
      </w:pPr>
      <w:rPr>
        <w:rFonts w:ascii="Arial" w:eastAsia="Arial" w:hAnsi="Arial" w:cs="Arial"/>
        <w:position w:val="4"/>
        <w:sz w:val="36"/>
        <w:szCs w:val="36"/>
      </w:rPr>
    </w:lvl>
    <w:lvl w:ilvl="4">
      <w:start w:val="1"/>
      <w:numFmt w:val="bullet"/>
      <w:lvlText w:val="-"/>
      <w:lvlJc w:val="left"/>
      <w:pPr>
        <w:tabs>
          <w:tab w:val="num" w:pos="1287"/>
        </w:tabs>
        <w:ind w:left="1287" w:hanging="327"/>
      </w:pPr>
      <w:rPr>
        <w:rFonts w:ascii="Arial" w:eastAsia="Arial" w:hAnsi="Arial" w:cs="Arial"/>
        <w:position w:val="4"/>
        <w:sz w:val="36"/>
        <w:szCs w:val="36"/>
      </w:rPr>
    </w:lvl>
    <w:lvl w:ilvl="5">
      <w:start w:val="1"/>
      <w:numFmt w:val="bullet"/>
      <w:lvlText w:val="-"/>
      <w:lvlJc w:val="left"/>
      <w:pPr>
        <w:tabs>
          <w:tab w:val="num" w:pos="1527"/>
        </w:tabs>
        <w:ind w:left="1527" w:hanging="327"/>
      </w:pPr>
      <w:rPr>
        <w:rFonts w:ascii="Arial" w:eastAsia="Arial" w:hAnsi="Arial" w:cs="Arial"/>
        <w:position w:val="4"/>
        <w:sz w:val="36"/>
        <w:szCs w:val="36"/>
      </w:rPr>
    </w:lvl>
    <w:lvl w:ilvl="6">
      <w:start w:val="1"/>
      <w:numFmt w:val="bullet"/>
      <w:lvlText w:val="-"/>
      <w:lvlJc w:val="left"/>
      <w:pPr>
        <w:tabs>
          <w:tab w:val="num" w:pos="1767"/>
        </w:tabs>
        <w:ind w:left="1767" w:hanging="327"/>
      </w:pPr>
      <w:rPr>
        <w:rFonts w:ascii="Arial" w:eastAsia="Arial" w:hAnsi="Arial" w:cs="Arial"/>
        <w:position w:val="4"/>
        <w:sz w:val="36"/>
        <w:szCs w:val="36"/>
      </w:rPr>
    </w:lvl>
    <w:lvl w:ilvl="7">
      <w:start w:val="1"/>
      <w:numFmt w:val="bullet"/>
      <w:lvlText w:val="-"/>
      <w:lvlJc w:val="left"/>
      <w:pPr>
        <w:tabs>
          <w:tab w:val="num" w:pos="2007"/>
        </w:tabs>
        <w:ind w:left="2007" w:hanging="327"/>
      </w:pPr>
      <w:rPr>
        <w:rFonts w:ascii="Arial" w:eastAsia="Arial" w:hAnsi="Arial" w:cs="Arial"/>
        <w:position w:val="4"/>
        <w:sz w:val="36"/>
        <w:szCs w:val="36"/>
      </w:rPr>
    </w:lvl>
    <w:lvl w:ilvl="8">
      <w:start w:val="1"/>
      <w:numFmt w:val="bullet"/>
      <w:lvlText w:val="-"/>
      <w:lvlJc w:val="left"/>
      <w:pPr>
        <w:tabs>
          <w:tab w:val="num" w:pos="2247"/>
        </w:tabs>
        <w:ind w:left="2247" w:hanging="327"/>
      </w:pPr>
      <w:rPr>
        <w:rFonts w:ascii="Arial" w:eastAsia="Arial" w:hAnsi="Arial" w:cs="Arial"/>
        <w:position w:val="4"/>
        <w:sz w:val="36"/>
        <w:szCs w:val="36"/>
      </w:rPr>
    </w:lvl>
  </w:abstractNum>
  <w:abstractNum w:abstractNumId="2" w15:restartNumberingAfterBreak="0">
    <w:nsid w:val="312474AE"/>
    <w:multiLevelType w:val="multilevel"/>
    <w:tmpl w:val="07606BD2"/>
    <w:styleLink w:val="Ktjel"/>
    <w:lvl w:ilvl="0">
      <w:numFmt w:val="bullet"/>
      <w:lvlText w:val="-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4"/>
        <w:sz w:val="36"/>
        <w:szCs w:val="36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27"/>
      </w:pPr>
      <w:rPr>
        <w:rFonts w:ascii="Arial" w:eastAsia="Arial" w:hAnsi="Arial" w:cs="Arial"/>
        <w:position w:val="4"/>
        <w:sz w:val="36"/>
        <w:szCs w:val="36"/>
      </w:rPr>
    </w:lvl>
    <w:lvl w:ilvl="2">
      <w:start w:val="1"/>
      <w:numFmt w:val="bullet"/>
      <w:lvlText w:val="-"/>
      <w:lvlJc w:val="left"/>
      <w:pPr>
        <w:tabs>
          <w:tab w:val="num" w:pos="807"/>
        </w:tabs>
        <w:ind w:left="807" w:hanging="327"/>
      </w:pPr>
      <w:rPr>
        <w:rFonts w:ascii="Arial" w:eastAsia="Arial" w:hAnsi="Arial" w:cs="Arial"/>
        <w:position w:val="4"/>
        <w:sz w:val="36"/>
        <w:szCs w:val="36"/>
      </w:rPr>
    </w:lvl>
    <w:lvl w:ilvl="3">
      <w:start w:val="1"/>
      <w:numFmt w:val="bullet"/>
      <w:lvlText w:val="-"/>
      <w:lvlJc w:val="left"/>
      <w:pPr>
        <w:tabs>
          <w:tab w:val="num" w:pos="1047"/>
        </w:tabs>
        <w:ind w:left="1047" w:hanging="327"/>
      </w:pPr>
      <w:rPr>
        <w:rFonts w:ascii="Arial" w:eastAsia="Arial" w:hAnsi="Arial" w:cs="Arial"/>
        <w:position w:val="4"/>
        <w:sz w:val="36"/>
        <w:szCs w:val="36"/>
      </w:rPr>
    </w:lvl>
    <w:lvl w:ilvl="4">
      <w:start w:val="1"/>
      <w:numFmt w:val="bullet"/>
      <w:lvlText w:val="-"/>
      <w:lvlJc w:val="left"/>
      <w:pPr>
        <w:tabs>
          <w:tab w:val="num" w:pos="1287"/>
        </w:tabs>
        <w:ind w:left="1287" w:hanging="327"/>
      </w:pPr>
      <w:rPr>
        <w:rFonts w:ascii="Arial" w:eastAsia="Arial" w:hAnsi="Arial" w:cs="Arial"/>
        <w:position w:val="4"/>
        <w:sz w:val="36"/>
        <w:szCs w:val="36"/>
      </w:rPr>
    </w:lvl>
    <w:lvl w:ilvl="5">
      <w:start w:val="1"/>
      <w:numFmt w:val="bullet"/>
      <w:lvlText w:val="-"/>
      <w:lvlJc w:val="left"/>
      <w:pPr>
        <w:tabs>
          <w:tab w:val="num" w:pos="1527"/>
        </w:tabs>
        <w:ind w:left="1527" w:hanging="327"/>
      </w:pPr>
      <w:rPr>
        <w:rFonts w:ascii="Arial" w:eastAsia="Arial" w:hAnsi="Arial" w:cs="Arial"/>
        <w:position w:val="4"/>
        <w:sz w:val="36"/>
        <w:szCs w:val="36"/>
      </w:rPr>
    </w:lvl>
    <w:lvl w:ilvl="6">
      <w:start w:val="1"/>
      <w:numFmt w:val="bullet"/>
      <w:lvlText w:val="-"/>
      <w:lvlJc w:val="left"/>
      <w:pPr>
        <w:tabs>
          <w:tab w:val="num" w:pos="1767"/>
        </w:tabs>
        <w:ind w:left="1767" w:hanging="327"/>
      </w:pPr>
      <w:rPr>
        <w:rFonts w:ascii="Arial" w:eastAsia="Arial" w:hAnsi="Arial" w:cs="Arial"/>
        <w:position w:val="4"/>
        <w:sz w:val="36"/>
        <w:szCs w:val="36"/>
      </w:rPr>
    </w:lvl>
    <w:lvl w:ilvl="7">
      <w:start w:val="1"/>
      <w:numFmt w:val="bullet"/>
      <w:lvlText w:val="-"/>
      <w:lvlJc w:val="left"/>
      <w:pPr>
        <w:tabs>
          <w:tab w:val="num" w:pos="2007"/>
        </w:tabs>
        <w:ind w:left="2007" w:hanging="327"/>
      </w:pPr>
      <w:rPr>
        <w:rFonts w:ascii="Arial" w:eastAsia="Arial" w:hAnsi="Arial" w:cs="Arial"/>
        <w:position w:val="4"/>
        <w:sz w:val="36"/>
        <w:szCs w:val="36"/>
      </w:rPr>
    </w:lvl>
    <w:lvl w:ilvl="8">
      <w:start w:val="1"/>
      <w:numFmt w:val="bullet"/>
      <w:lvlText w:val="-"/>
      <w:lvlJc w:val="left"/>
      <w:pPr>
        <w:tabs>
          <w:tab w:val="num" w:pos="2247"/>
        </w:tabs>
        <w:ind w:left="2247" w:hanging="327"/>
      </w:pPr>
      <w:rPr>
        <w:rFonts w:ascii="Arial" w:eastAsia="Arial" w:hAnsi="Arial" w:cs="Arial"/>
        <w:position w:val="4"/>
        <w:sz w:val="36"/>
        <w:szCs w:val="36"/>
      </w:rPr>
    </w:lvl>
  </w:abstractNum>
  <w:abstractNum w:abstractNumId="3" w15:restartNumberingAfterBreak="0">
    <w:nsid w:val="68EA2E13"/>
    <w:multiLevelType w:val="multilevel"/>
    <w:tmpl w:val="B096E734"/>
    <w:lvl w:ilvl="0">
      <w:numFmt w:val="bullet"/>
      <w:lvlText w:val="-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4"/>
        <w:sz w:val="36"/>
        <w:szCs w:val="36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27"/>
      </w:pPr>
      <w:rPr>
        <w:rFonts w:ascii="Arial" w:eastAsia="Arial" w:hAnsi="Arial" w:cs="Arial"/>
        <w:position w:val="4"/>
        <w:sz w:val="36"/>
        <w:szCs w:val="36"/>
      </w:rPr>
    </w:lvl>
    <w:lvl w:ilvl="2">
      <w:start w:val="1"/>
      <w:numFmt w:val="bullet"/>
      <w:lvlText w:val="-"/>
      <w:lvlJc w:val="left"/>
      <w:pPr>
        <w:tabs>
          <w:tab w:val="num" w:pos="807"/>
        </w:tabs>
        <w:ind w:left="807" w:hanging="327"/>
      </w:pPr>
      <w:rPr>
        <w:rFonts w:ascii="Arial" w:eastAsia="Arial" w:hAnsi="Arial" w:cs="Arial"/>
        <w:position w:val="4"/>
        <w:sz w:val="36"/>
        <w:szCs w:val="36"/>
      </w:rPr>
    </w:lvl>
    <w:lvl w:ilvl="3">
      <w:start w:val="1"/>
      <w:numFmt w:val="bullet"/>
      <w:lvlText w:val="-"/>
      <w:lvlJc w:val="left"/>
      <w:pPr>
        <w:tabs>
          <w:tab w:val="num" w:pos="1047"/>
        </w:tabs>
        <w:ind w:left="1047" w:hanging="327"/>
      </w:pPr>
      <w:rPr>
        <w:rFonts w:ascii="Arial" w:eastAsia="Arial" w:hAnsi="Arial" w:cs="Arial"/>
        <w:position w:val="4"/>
        <w:sz w:val="36"/>
        <w:szCs w:val="36"/>
      </w:rPr>
    </w:lvl>
    <w:lvl w:ilvl="4">
      <w:start w:val="1"/>
      <w:numFmt w:val="bullet"/>
      <w:lvlText w:val="-"/>
      <w:lvlJc w:val="left"/>
      <w:pPr>
        <w:tabs>
          <w:tab w:val="num" w:pos="1287"/>
        </w:tabs>
        <w:ind w:left="1287" w:hanging="327"/>
      </w:pPr>
      <w:rPr>
        <w:rFonts w:ascii="Arial" w:eastAsia="Arial" w:hAnsi="Arial" w:cs="Arial"/>
        <w:position w:val="4"/>
        <w:sz w:val="36"/>
        <w:szCs w:val="36"/>
      </w:rPr>
    </w:lvl>
    <w:lvl w:ilvl="5">
      <w:start w:val="1"/>
      <w:numFmt w:val="bullet"/>
      <w:lvlText w:val="-"/>
      <w:lvlJc w:val="left"/>
      <w:pPr>
        <w:tabs>
          <w:tab w:val="num" w:pos="1527"/>
        </w:tabs>
        <w:ind w:left="1527" w:hanging="327"/>
      </w:pPr>
      <w:rPr>
        <w:rFonts w:ascii="Arial" w:eastAsia="Arial" w:hAnsi="Arial" w:cs="Arial"/>
        <w:position w:val="4"/>
        <w:sz w:val="36"/>
        <w:szCs w:val="36"/>
      </w:rPr>
    </w:lvl>
    <w:lvl w:ilvl="6">
      <w:start w:val="1"/>
      <w:numFmt w:val="bullet"/>
      <w:lvlText w:val="-"/>
      <w:lvlJc w:val="left"/>
      <w:pPr>
        <w:tabs>
          <w:tab w:val="num" w:pos="1767"/>
        </w:tabs>
        <w:ind w:left="1767" w:hanging="327"/>
      </w:pPr>
      <w:rPr>
        <w:rFonts w:ascii="Arial" w:eastAsia="Arial" w:hAnsi="Arial" w:cs="Arial"/>
        <w:position w:val="4"/>
        <w:sz w:val="36"/>
        <w:szCs w:val="36"/>
      </w:rPr>
    </w:lvl>
    <w:lvl w:ilvl="7">
      <w:start w:val="1"/>
      <w:numFmt w:val="bullet"/>
      <w:lvlText w:val="-"/>
      <w:lvlJc w:val="left"/>
      <w:pPr>
        <w:tabs>
          <w:tab w:val="num" w:pos="2007"/>
        </w:tabs>
        <w:ind w:left="2007" w:hanging="327"/>
      </w:pPr>
      <w:rPr>
        <w:rFonts w:ascii="Arial" w:eastAsia="Arial" w:hAnsi="Arial" w:cs="Arial"/>
        <w:position w:val="4"/>
        <w:sz w:val="36"/>
        <w:szCs w:val="36"/>
      </w:rPr>
    </w:lvl>
    <w:lvl w:ilvl="8">
      <w:start w:val="1"/>
      <w:numFmt w:val="bullet"/>
      <w:lvlText w:val="-"/>
      <w:lvlJc w:val="left"/>
      <w:pPr>
        <w:tabs>
          <w:tab w:val="num" w:pos="2247"/>
        </w:tabs>
        <w:ind w:left="2247" w:hanging="327"/>
      </w:pPr>
      <w:rPr>
        <w:rFonts w:ascii="Arial" w:eastAsia="Arial" w:hAnsi="Arial" w:cs="Arial"/>
        <w:position w:val="4"/>
        <w:sz w:val="36"/>
        <w:szCs w:val="36"/>
      </w:rPr>
    </w:lvl>
  </w:abstractNum>
  <w:abstractNum w:abstractNumId="4" w15:restartNumberingAfterBreak="0">
    <w:nsid w:val="6E5504B7"/>
    <w:multiLevelType w:val="multilevel"/>
    <w:tmpl w:val="17021BFC"/>
    <w:lvl w:ilvl="0">
      <w:numFmt w:val="bullet"/>
      <w:lvlText w:val="-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4"/>
        <w:sz w:val="36"/>
        <w:szCs w:val="36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27"/>
      </w:pPr>
      <w:rPr>
        <w:rFonts w:ascii="Arial" w:eastAsia="Arial" w:hAnsi="Arial" w:cs="Arial"/>
        <w:position w:val="4"/>
        <w:sz w:val="36"/>
        <w:szCs w:val="36"/>
      </w:rPr>
    </w:lvl>
    <w:lvl w:ilvl="2">
      <w:start w:val="1"/>
      <w:numFmt w:val="bullet"/>
      <w:lvlText w:val="-"/>
      <w:lvlJc w:val="left"/>
      <w:pPr>
        <w:tabs>
          <w:tab w:val="num" w:pos="807"/>
        </w:tabs>
        <w:ind w:left="807" w:hanging="327"/>
      </w:pPr>
      <w:rPr>
        <w:rFonts w:ascii="Arial" w:eastAsia="Arial" w:hAnsi="Arial" w:cs="Arial"/>
        <w:position w:val="4"/>
        <w:sz w:val="36"/>
        <w:szCs w:val="36"/>
      </w:rPr>
    </w:lvl>
    <w:lvl w:ilvl="3">
      <w:start w:val="1"/>
      <w:numFmt w:val="bullet"/>
      <w:lvlText w:val="-"/>
      <w:lvlJc w:val="left"/>
      <w:pPr>
        <w:tabs>
          <w:tab w:val="num" w:pos="1047"/>
        </w:tabs>
        <w:ind w:left="1047" w:hanging="327"/>
      </w:pPr>
      <w:rPr>
        <w:rFonts w:ascii="Arial" w:eastAsia="Arial" w:hAnsi="Arial" w:cs="Arial"/>
        <w:position w:val="4"/>
        <w:sz w:val="36"/>
        <w:szCs w:val="36"/>
      </w:rPr>
    </w:lvl>
    <w:lvl w:ilvl="4">
      <w:start w:val="1"/>
      <w:numFmt w:val="bullet"/>
      <w:lvlText w:val="-"/>
      <w:lvlJc w:val="left"/>
      <w:pPr>
        <w:tabs>
          <w:tab w:val="num" w:pos="1287"/>
        </w:tabs>
        <w:ind w:left="1287" w:hanging="327"/>
      </w:pPr>
      <w:rPr>
        <w:rFonts w:ascii="Arial" w:eastAsia="Arial" w:hAnsi="Arial" w:cs="Arial"/>
        <w:position w:val="4"/>
        <w:sz w:val="36"/>
        <w:szCs w:val="36"/>
      </w:rPr>
    </w:lvl>
    <w:lvl w:ilvl="5">
      <w:start w:val="1"/>
      <w:numFmt w:val="bullet"/>
      <w:lvlText w:val="-"/>
      <w:lvlJc w:val="left"/>
      <w:pPr>
        <w:tabs>
          <w:tab w:val="num" w:pos="1527"/>
        </w:tabs>
        <w:ind w:left="1527" w:hanging="327"/>
      </w:pPr>
      <w:rPr>
        <w:rFonts w:ascii="Arial" w:eastAsia="Arial" w:hAnsi="Arial" w:cs="Arial"/>
        <w:position w:val="4"/>
        <w:sz w:val="36"/>
        <w:szCs w:val="36"/>
      </w:rPr>
    </w:lvl>
    <w:lvl w:ilvl="6">
      <w:start w:val="1"/>
      <w:numFmt w:val="bullet"/>
      <w:lvlText w:val="-"/>
      <w:lvlJc w:val="left"/>
      <w:pPr>
        <w:tabs>
          <w:tab w:val="num" w:pos="1767"/>
        </w:tabs>
        <w:ind w:left="1767" w:hanging="327"/>
      </w:pPr>
      <w:rPr>
        <w:rFonts w:ascii="Arial" w:eastAsia="Arial" w:hAnsi="Arial" w:cs="Arial"/>
        <w:position w:val="4"/>
        <w:sz w:val="36"/>
        <w:szCs w:val="36"/>
      </w:rPr>
    </w:lvl>
    <w:lvl w:ilvl="7">
      <w:start w:val="1"/>
      <w:numFmt w:val="bullet"/>
      <w:lvlText w:val="-"/>
      <w:lvlJc w:val="left"/>
      <w:pPr>
        <w:tabs>
          <w:tab w:val="num" w:pos="2007"/>
        </w:tabs>
        <w:ind w:left="2007" w:hanging="327"/>
      </w:pPr>
      <w:rPr>
        <w:rFonts w:ascii="Arial" w:eastAsia="Arial" w:hAnsi="Arial" w:cs="Arial"/>
        <w:position w:val="4"/>
        <w:sz w:val="36"/>
        <w:szCs w:val="36"/>
      </w:rPr>
    </w:lvl>
    <w:lvl w:ilvl="8">
      <w:start w:val="1"/>
      <w:numFmt w:val="bullet"/>
      <w:lvlText w:val="-"/>
      <w:lvlJc w:val="left"/>
      <w:pPr>
        <w:tabs>
          <w:tab w:val="num" w:pos="2247"/>
        </w:tabs>
        <w:ind w:left="2247" w:hanging="327"/>
      </w:pPr>
      <w:rPr>
        <w:rFonts w:ascii="Arial" w:eastAsia="Arial" w:hAnsi="Arial" w:cs="Arial"/>
        <w:position w:val="4"/>
        <w:sz w:val="36"/>
        <w:szCs w:val="36"/>
      </w:rPr>
    </w:lvl>
  </w:abstractNum>
  <w:num w:numId="1" w16cid:durableId="1013461984">
    <w:abstractNumId w:val="1"/>
  </w:num>
  <w:num w:numId="2" w16cid:durableId="49307265">
    <w:abstractNumId w:val="4"/>
  </w:num>
  <w:num w:numId="3" w16cid:durableId="1340619708">
    <w:abstractNumId w:val="3"/>
  </w:num>
  <w:num w:numId="4" w16cid:durableId="1025522380">
    <w:abstractNumId w:val="2"/>
  </w:num>
  <w:num w:numId="5" w16cid:durableId="11016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60"/>
    <w:rsid w:val="00590212"/>
    <w:rsid w:val="00680860"/>
    <w:rsid w:val="007C49A6"/>
    <w:rsid w:val="0093762A"/>
    <w:rsid w:val="00C71C05"/>
    <w:rsid w:val="00E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051E"/>
  <w15:chartTrackingRefBased/>
  <w15:docId w15:val="{07A6D822-EFF7-4A33-879D-CEA6D54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86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8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0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0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08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08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08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08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08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08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08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08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08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08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086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680860"/>
    <w:pPr>
      <w:tabs>
        <w:tab w:val="center" w:pos="4536"/>
        <w:tab w:val="right" w:pos="9072"/>
      </w:tabs>
      <w:spacing w:after="0" w:line="240" w:lineRule="auto"/>
    </w:pPr>
    <w:rPr>
      <w:rFonts w:ascii="Garamond" w:eastAsia="Garamond" w:hAnsi="Garamond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680860"/>
    <w:rPr>
      <w:rFonts w:ascii="Garamond" w:eastAsia="Garamond" w:hAnsi="Garamond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semiHidden/>
    <w:unhideWhenUsed/>
    <w:rsid w:val="00680860"/>
    <w:pPr>
      <w:tabs>
        <w:tab w:val="center" w:pos="4536"/>
        <w:tab w:val="right" w:pos="9072"/>
      </w:tabs>
      <w:spacing w:after="0" w:line="240" w:lineRule="auto"/>
    </w:pPr>
    <w:rPr>
      <w:rFonts w:ascii="Garamond" w:eastAsia="Garamond" w:hAnsi="Garamond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680860"/>
    <w:rPr>
      <w:rFonts w:ascii="Garamond" w:eastAsia="Garamond" w:hAnsi="Garamond" w:cs="Times New Roman"/>
      <w:kern w:val="0"/>
      <w:sz w:val="22"/>
      <w:szCs w:val="22"/>
      <w14:ligatures w14:val="none"/>
    </w:rPr>
  </w:style>
  <w:style w:type="numbering" w:customStyle="1" w:styleId="Ktjel">
    <w:name w:val="Kötőjel"/>
    <w:rsid w:val="006808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Sandor</dc:creator>
  <cp:keywords/>
  <dc:description/>
  <cp:lastModifiedBy>Eva Sandor</cp:lastModifiedBy>
  <cp:revision>2</cp:revision>
  <dcterms:created xsi:type="dcterms:W3CDTF">2025-07-23T12:16:00Z</dcterms:created>
  <dcterms:modified xsi:type="dcterms:W3CDTF">2025-07-28T16:53:00Z</dcterms:modified>
</cp:coreProperties>
</file>